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032" w:rsidRDefault="00650032" w:rsidP="00650032">
      <w:pPr>
        <w:spacing w:line="520" w:lineRule="exact"/>
        <w:jc w:val="center"/>
        <w:rPr>
          <w:rFonts w:ascii="Times New Roman" w:eastAsia="仿宋_GB2312" w:hAnsi="Times New Roman" w:cs="Times New Roman"/>
          <w:sz w:val="32"/>
          <w:szCs w:val="32"/>
        </w:rPr>
      </w:pPr>
    </w:p>
    <w:p w:rsidR="00650032" w:rsidRDefault="00650032" w:rsidP="00650032">
      <w:pPr>
        <w:spacing w:line="520" w:lineRule="exact"/>
        <w:jc w:val="center"/>
        <w:rPr>
          <w:rFonts w:ascii="Times New Roman" w:eastAsia="仿宋_GB2312" w:hAnsi="Times New Roman" w:cs="Times New Roman"/>
          <w:sz w:val="32"/>
          <w:szCs w:val="32"/>
        </w:rPr>
      </w:pPr>
    </w:p>
    <w:p w:rsidR="00650032" w:rsidRDefault="00650032" w:rsidP="00650032">
      <w:pPr>
        <w:spacing w:line="520" w:lineRule="exact"/>
        <w:jc w:val="center"/>
        <w:rPr>
          <w:rFonts w:ascii="Times New Roman" w:eastAsia="仿宋_GB2312" w:hAnsi="Times New Roman" w:cs="Times New Roman"/>
          <w:sz w:val="32"/>
          <w:szCs w:val="32"/>
        </w:rPr>
      </w:pPr>
    </w:p>
    <w:p w:rsidR="00650032" w:rsidRDefault="00650032" w:rsidP="00650032">
      <w:pPr>
        <w:spacing w:line="520" w:lineRule="exact"/>
        <w:jc w:val="center"/>
        <w:rPr>
          <w:rFonts w:ascii="Times New Roman" w:eastAsia="仿宋_GB2312" w:hAnsi="Times New Roman" w:cs="Times New Roman"/>
          <w:sz w:val="32"/>
          <w:szCs w:val="32"/>
        </w:rPr>
      </w:pPr>
    </w:p>
    <w:p w:rsidR="00650032" w:rsidRDefault="00650032" w:rsidP="00650032">
      <w:pPr>
        <w:spacing w:line="520" w:lineRule="exact"/>
        <w:jc w:val="center"/>
        <w:rPr>
          <w:rFonts w:ascii="Times New Roman" w:eastAsia="仿宋_GB2312" w:hAnsi="Times New Roman" w:cs="Times New Roman"/>
          <w:sz w:val="32"/>
          <w:szCs w:val="32"/>
        </w:rPr>
      </w:pPr>
    </w:p>
    <w:p w:rsidR="00650032" w:rsidRDefault="00650032" w:rsidP="00650032">
      <w:pPr>
        <w:spacing w:line="520" w:lineRule="exact"/>
        <w:jc w:val="center"/>
        <w:rPr>
          <w:rFonts w:ascii="Times New Roman" w:eastAsia="仿宋_GB2312" w:hAnsi="Times New Roman" w:cs="Times New Roman"/>
          <w:sz w:val="32"/>
          <w:szCs w:val="32"/>
        </w:rPr>
      </w:pPr>
    </w:p>
    <w:p w:rsidR="00650032" w:rsidRDefault="00650032" w:rsidP="00650032">
      <w:pPr>
        <w:spacing w:line="520" w:lineRule="exact"/>
        <w:jc w:val="center"/>
        <w:rPr>
          <w:rFonts w:ascii="Times New Roman" w:eastAsia="仿宋_GB2312" w:hAnsi="Times New Roman" w:cs="Times New Roman"/>
          <w:sz w:val="32"/>
          <w:szCs w:val="32"/>
        </w:rPr>
      </w:pPr>
    </w:p>
    <w:p w:rsidR="005B3DBD" w:rsidRPr="00650032" w:rsidRDefault="00650032" w:rsidP="00650032">
      <w:pPr>
        <w:spacing w:line="520" w:lineRule="exact"/>
        <w:jc w:val="center"/>
        <w:rPr>
          <w:rFonts w:ascii="Times New Roman" w:eastAsia="仿宋_GB2312" w:hAnsi="Times New Roman" w:cs="Times New Roman"/>
          <w:sz w:val="32"/>
          <w:szCs w:val="32"/>
        </w:rPr>
      </w:pPr>
      <w:r w:rsidRPr="00650032">
        <w:rPr>
          <w:rFonts w:ascii="Times New Roman" w:eastAsia="仿宋_GB2312" w:hAnsi="Times New Roman" w:cs="Times New Roman"/>
          <w:sz w:val="32"/>
          <w:szCs w:val="32"/>
        </w:rPr>
        <w:t>连市监特食〔</w:t>
      </w:r>
      <w:r w:rsidRPr="00650032">
        <w:rPr>
          <w:rFonts w:ascii="Times New Roman" w:eastAsia="仿宋_GB2312" w:hAnsi="Times New Roman" w:cs="Times New Roman"/>
          <w:sz w:val="32"/>
          <w:szCs w:val="32"/>
        </w:rPr>
        <w:t>2022</w:t>
      </w:r>
      <w:r w:rsidRPr="00650032">
        <w:rPr>
          <w:rFonts w:ascii="Times New Roman" w:eastAsia="仿宋_GB2312" w:hAnsi="Times New Roman" w:cs="Times New Roman"/>
          <w:sz w:val="32"/>
          <w:szCs w:val="32"/>
        </w:rPr>
        <w:t>〕</w:t>
      </w:r>
      <w:r w:rsidRPr="00650032">
        <w:rPr>
          <w:rFonts w:ascii="Times New Roman" w:eastAsia="仿宋_GB2312" w:hAnsi="Times New Roman" w:cs="Times New Roman"/>
          <w:sz w:val="32"/>
          <w:szCs w:val="32"/>
        </w:rPr>
        <w:t>213</w:t>
      </w:r>
      <w:r w:rsidRPr="00650032">
        <w:rPr>
          <w:rFonts w:ascii="Times New Roman" w:eastAsia="仿宋_GB2312" w:hAnsi="Times New Roman" w:cs="Times New Roman"/>
          <w:sz w:val="32"/>
          <w:szCs w:val="32"/>
        </w:rPr>
        <w:t>号</w:t>
      </w:r>
    </w:p>
    <w:p w:rsidR="00650032" w:rsidRPr="00650032" w:rsidRDefault="00650032" w:rsidP="00650032">
      <w:pPr>
        <w:spacing w:line="400" w:lineRule="exact"/>
        <w:jc w:val="center"/>
        <w:rPr>
          <w:rFonts w:ascii="Times New Roman" w:eastAsia="仿宋_GB2312" w:hAnsi="Times New Roman" w:cs="Times New Roman"/>
          <w:sz w:val="32"/>
          <w:szCs w:val="32"/>
        </w:rPr>
      </w:pPr>
    </w:p>
    <w:p w:rsidR="00650032" w:rsidRPr="00650032" w:rsidRDefault="00650032" w:rsidP="00650032">
      <w:pPr>
        <w:spacing w:line="400" w:lineRule="exact"/>
        <w:jc w:val="center"/>
        <w:rPr>
          <w:rFonts w:ascii="Times New Roman" w:eastAsia="仿宋_GB2312" w:hAnsi="Times New Roman" w:cs="Times New Roman"/>
          <w:sz w:val="32"/>
          <w:szCs w:val="32"/>
        </w:rPr>
      </w:pPr>
    </w:p>
    <w:p w:rsidR="005B3DBD" w:rsidRPr="00650032" w:rsidRDefault="005B3DBD" w:rsidP="00650032">
      <w:pPr>
        <w:spacing w:line="600" w:lineRule="exact"/>
        <w:jc w:val="center"/>
        <w:rPr>
          <w:rFonts w:ascii="Times New Roman" w:eastAsia="方正小标宋简体" w:hAnsi="Times New Roman" w:cs="Times New Roman"/>
          <w:sz w:val="44"/>
          <w:szCs w:val="44"/>
        </w:rPr>
      </w:pPr>
      <w:r w:rsidRPr="00650032">
        <w:rPr>
          <w:rFonts w:ascii="Times New Roman" w:eastAsia="方正小标宋简体" w:hAnsi="Times New Roman" w:cs="Times New Roman"/>
          <w:sz w:val="44"/>
          <w:szCs w:val="44"/>
        </w:rPr>
        <w:t>关于印发《连云港市特殊食品经营</w:t>
      </w:r>
    </w:p>
    <w:p w:rsidR="003263CA" w:rsidRPr="00650032" w:rsidRDefault="005B3DBD" w:rsidP="00650032">
      <w:pPr>
        <w:spacing w:line="600" w:lineRule="exact"/>
        <w:jc w:val="center"/>
        <w:rPr>
          <w:rFonts w:ascii="Times New Roman" w:eastAsia="方正小标宋简体" w:hAnsi="Times New Roman" w:cs="Times New Roman"/>
          <w:sz w:val="44"/>
          <w:szCs w:val="44"/>
        </w:rPr>
      </w:pPr>
      <w:r w:rsidRPr="00650032">
        <w:rPr>
          <w:rFonts w:ascii="Times New Roman" w:eastAsia="方正小标宋简体" w:hAnsi="Times New Roman" w:cs="Times New Roman"/>
          <w:sz w:val="44"/>
          <w:szCs w:val="44"/>
        </w:rPr>
        <w:t>优质规范店</w:t>
      </w:r>
      <w:r w:rsidR="008A03DE" w:rsidRPr="00650032">
        <w:rPr>
          <w:rFonts w:ascii="Times New Roman" w:eastAsia="方正小标宋简体" w:hAnsi="Times New Roman" w:cs="Times New Roman"/>
          <w:sz w:val="44"/>
          <w:szCs w:val="44"/>
        </w:rPr>
        <w:t>建设</w:t>
      </w:r>
      <w:r w:rsidRPr="00650032">
        <w:rPr>
          <w:rFonts w:ascii="Times New Roman" w:eastAsia="方正小标宋简体" w:hAnsi="Times New Roman" w:cs="Times New Roman"/>
          <w:sz w:val="44"/>
          <w:szCs w:val="44"/>
        </w:rPr>
        <w:t>管理办法》的通知</w:t>
      </w:r>
    </w:p>
    <w:p w:rsidR="005B3DBD" w:rsidRPr="00650032" w:rsidRDefault="005B3DBD" w:rsidP="00650032">
      <w:pPr>
        <w:spacing w:line="600" w:lineRule="exact"/>
        <w:rPr>
          <w:rFonts w:ascii="Times New Roman" w:eastAsia="仿宋_GB2312" w:hAnsi="Times New Roman" w:cs="Times New Roman"/>
          <w:sz w:val="32"/>
          <w:szCs w:val="32"/>
        </w:rPr>
      </w:pPr>
      <w:bookmarkStart w:id="0" w:name="_GoBack"/>
      <w:bookmarkEnd w:id="0"/>
    </w:p>
    <w:p w:rsidR="005B3DBD" w:rsidRPr="00650032" w:rsidRDefault="005B3DBD" w:rsidP="00650032">
      <w:pPr>
        <w:spacing w:line="640" w:lineRule="exact"/>
        <w:rPr>
          <w:rFonts w:ascii="Times New Roman" w:eastAsia="仿宋_GB2312" w:hAnsi="Times New Roman" w:cs="Times New Roman"/>
          <w:sz w:val="32"/>
          <w:szCs w:val="32"/>
        </w:rPr>
      </w:pPr>
      <w:r w:rsidRPr="00650032">
        <w:rPr>
          <w:rFonts w:ascii="Times New Roman" w:eastAsia="仿宋_GB2312" w:hAnsi="Times New Roman" w:cs="Times New Roman"/>
          <w:sz w:val="32"/>
          <w:szCs w:val="32"/>
        </w:rPr>
        <w:t>各县区市场监管局，市开发区、徐圩新区市场监管局：</w:t>
      </w:r>
    </w:p>
    <w:p w:rsidR="005B3DBD" w:rsidRPr="00650032" w:rsidRDefault="005B3DBD" w:rsidP="00650032">
      <w:pPr>
        <w:spacing w:line="640" w:lineRule="exact"/>
        <w:ind w:firstLineChars="200" w:firstLine="640"/>
        <w:rPr>
          <w:rFonts w:ascii="Times New Roman" w:eastAsia="仿宋_GB2312" w:hAnsi="Times New Roman" w:cs="Times New Roman"/>
          <w:sz w:val="32"/>
          <w:szCs w:val="32"/>
        </w:rPr>
      </w:pPr>
      <w:r w:rsidRPr="00650032">
        <w:rPr>
          <w:rFonts w:ascii="Times New Roman" w:eastAsia="仿宋_GB2312" w:hAnsi="Times New Roman" w:cs="Times New Roman"/>
          <w:sz w:val="32"/>
          <w:szCs w:val="32"/>
        </w:rPr>
        <w:t>为进一步规范特殊食品经营行为，提高特殊食品经营主体法律意识、责任意识、争先意识，营造特殊食品放心消费市场环境，树立特殊食品规范经营标杆，根据《食品安全法》及其实施条例、省市场监管局《特殊食品经营优质规范店建设指南》，结合连云港实际，制定《连云港市特殊食品经营优质规范店</w:t>
      </w:r>
      <w:r w:rsidR="008A03DE" w:rsidRPr="00650032">
        <w:rPr>
          <w:rFonts w:ascii="Times New Roman" w:eastAsia="仿宋_GB2312" w:hAnsi="Times New Roman" w:cs="Times New Roman"/>
          <w:sz w:val="32"/>
          <w:szCs w:val="32"/>
        </w:rPr>
        <w:t>建设</w:t>
      </w:r>
      <w:r w:rsidRPr="00650032">
        <w:rPr>
          <w:rFonts w:ascii="Times New Roman" w:eastAsia="仿宋_GB2312" w:hAnsi="Times New Roman" w:cs="Times New Roman"/>
          <w:sz w:val="32"/>
          <w:szCs w:val="32"/>
        </w:rPr>
        <w:t>管理办法》，现印发给你们，请遵照执行。</w:t>
      </w:r>
    </w:p>
    <w:p w:rsidR="005B3DBD" w:rsidRPr="00650032" w:rsidRDefault="005B3DBD" w:rsidP="005B3DBD">
      <w:pPr>
        <w:rPr>
          <w:rFonts w:ascii="Times New Roman" w:eastAsia="仿宋_GB2312" w:hAnsi="Times New Roman" w:cs="Times New Roman"/>
          <w:sz w:val="32"/>
          <w:szCs w:val="32"/>
        </w:rPr>
      </w:pPr>
    </w:p>
    <w:p w:rsidR="005B3DBD" w:rsidRPr="00650032" w:rsidRDefault="005B3DBD" w:rsidP="005B3DBD">
      <w:pPr>
        <w:rPr>
          <w:rFonts w:ascii="Times New Roman" w:eastAsia="仿宋_GB2312" w:hAnsi="Times New Roman" w:cs="Times New Roman"/>
          <w:sz w:val="32"/>
          <w:szCs w:val="32"/>
        </w:rPr>
      </w:pPr>
    </w:p>
    <w:p w:rsidR="00650032" w:rsidRPr="00650032" w:rsidRDefault="00650032" w:rsidP="00650032">
      <w:pPr>
        <w:ind w:firstLineChars="200" w:firstLine="640"/>
        <w:jc w:val="left"/>
        <w:rPr>
          <w:rFonts w:ascii="Times New Roman" w:eastAsia="仿宋_GB2312" w:hAnsi="Times New Roman" w:cs="Times New Roman"/>
          <w:sz w:val="32"/>
          <w:szCs w:val="32"/>
        </w:rPr>
      </w:pPr>
      <w:r w:rsidRPr="00650032">
        <w:rPr>
          <w:rFonts w:ascii="Times New Roman" w:eastAsia="仿宋_GB2312" w:hAnsi="Times New Roman" w:cs="Times New Roman"/>
          <w:sz w:val="32"/>
          <w:szCs w:val="32"/>
        </w:rPr>
        <w:lastRenderedPageBreak/>
        <w:t>（此页无正文）</w:t>
      </w:r>
    </w:p>
    <w:p w:rsidR="00650032" w:rsidRPr="00650032" w:rsidRDefault="00650032" w:rsidP="005B3DBD">
      <w:pPr>
        <w:ind w:firstLineChars="1100" w:firstLine="3520"/>
        <w:rPr>
          <w:rFonts w:ascii="Times New Roman" w:eastAsia="仿宋_GB2312" w:hAnsi="Times New Roman" w:cs="Times New Roman"/>
          <w:sz w:val="32"/>
          <w:szCs w:val="32"/>
        </w:rPr>
      </w:pPr>
    </w:p>
    <w:p w:rsidR="00650032" w:rsidRPr="00650032" w:rsidRDefault="00650032" w:rsidP="005B3DBD">
      <w:pPr>
        <w:ind w:firstLineChars="1100" w:firstLine="3520"/>
        <w:rPr>
          <w:rFonts w:ascii="Times New Roman" w:eastAsia="仿宋_GB2312" w:hAnsi="Times New Roman" w:cs="Times New Roman"/>
          <w:sz w:val="32"/>
          <w:szCs w:val="32"/>
        </w:rPr>
      </w:pPr>
    </w:p>
    <w:p w:rsidR="00650032" w:rsidRPr="00650032" w:rsidRDefault="00650032" w:rsidP="005B3DBD">
      <w:pPr>
        <w:ind w:firstLineChars="1100" w:firstLine="3520"/>
        <w:rPr>
          <w:rFonts w:ascii="Times New Roman" w:eastAsia="仿宋_GB2312" w:hAnsi="Times New Roman" w:cs="Times New Roman"/>
          <w:sz w:val="32"/>
          <w:szCs w:val="32"/>
        </w:rPr>
      </w:pPr>
    </w:p>
    <w:p w:rsidR="00650032" w:rsidRPr="00650032" w:rsidRDefault="00650032" w:rsidP="005B3DBD">
      <w:pPr>
        <w:ind w:firstLineChars="1100" w:firstLine="3520"/>
        <w:rPr>
          <w:rFonts w:ascii="Times New Roman" w:eastAsia="仿宋_GB2312" w:hAnsi="Times New Roman" w:cs="Times New Roman"/>
          <w:sz w:val="32"/>
          <w:szCs w:val="32"/>
        </w:rPr>
      </w:pPr>
    </w:p>
    <w:p w:rsidR="005B3DBD" w:rsidRPr="00650032" w:rsidRDefault="00650032" w:rsidP="00650032">
      <w:pPr>
        <w:ind w:firstLineChars="1100" w:firstLine="3520"/>
        <w:jc w:val="center"/>
        <w:rPr>
          <w:rFonts w:ascii="Times New Roman" w:eastAsia="仿宋_GB2312" w:hAnsi="Times New Roman" w:cs="Times New Roman"/>
          <w:sz w:val="32"/>
          <w:szCs w:val="32"/>
        </w:rPr>
      </w:pPr>
      <w:r w:rsidRPr="00650032">
        <w:rPr>
          <w:rFonts w:ascii="Times New Roman" w:eastAsia="仿宋_GB2312" w:hAnsi="Times New Roman" w:cs="Times New Roman"/>
          <w:sz w:val="32"/>
          <w:szCs w:val="32"/>
        </w:rPr>
        <w:t xml:space="preserve">  </w:t>
      </w:r>
      <w:r w:rsidR="005B3DBD" w:rsidRPr="00650032">
        <w:rPr>
          <w:rFonts w:ascii="Times New Roman" w:eastAsia="仿宋_GB2312" w:hAnsi="Times New Roman" w:cs="Times New Roman"/>
          <w:sz w:val="32"/>
          <w:szCs w:val="32"/>
        </w:rPr>
        <w:t>连云港市市场监督管理局</w:t>
      </w:r>
    </w:p>
    <w:p w:rsidR="005B3DBD" w:rsidRPr="00650032" w:rsidRDefault="00650032" w:rsidP="005B3DBD">
      <w:pPr>
        <w:ind w:firstLineChars="1300" w:firstLine="4160"/>
        <w:rPr>
          <w:rFonts w:ascii="Times New Roman" w:eastAsia="仿宋_GB2312" w:hAnsi="Times New Roman" w:cs="Times New Roman"/>
          <w:sz w:val="32"/>
          <w:szCs w:val="32"/>
        </w:rPr>
      </w:pPr>
      <w:r w:rsidRPr="00650032">
        <w:rPr>
          <w:rFonts w:ascii="Times New Roman" w:eastAsia="仿宋_GB2312" w:hAnsi="Times New Roman" w:cs="Times New Roman"/>
          <w:sz w:val="32"/>
          <w:szCs w:val="32"/>
        </w:rPr>
        <w:t xml:space="preserve">      </w:t>
      </w:r>
      <w:r w:rsidR="005B3DBD" w:rsidRPr="00650032">
        <w:rPr>
          <w:rFonts w:ascii="Times New Roman" w:eastAsia="仿宋_GB2312" w:hAnsi="Times New Roman" w:cs="Times New Roman"/>
          <w:sz w:val="32"/>
          <w:szCs w:val="32"/>
        </w:rPr>
        <w:t>2022</w:t>
      </w:r>
      <w:r w:rsidR="005B3DBD" w:rsidRPr="00650032">
        <w:rPr>
          <w:rFonts w:ascii="Times New Roman" w:eastAsia="仿宋_GB2312" w:hAnsi="Times New Roman" w:cs="Times New Roman"/>
          <w:sz w:val="32"/>
          <w:szCs w:val="32"/>
        </w:rPr>
        <w:t>年</w:t>
      </w:r>
      <w:r w:rsidR="005B3DBD" w:rsidRPr="00650032">
        <w:rPr>
          <w:rFonts w:ascii="Times New Roman" w:eastAsia="仿宋_GB2312" w:hAnsi="Times New Roman" w:cs="Times New Roman"/>
          <w:sz w:val="32"/>
          <w:szCs w:val="32"/>
        </w:rPr>
        <w:t>7</w:t>
      </w:r>
      <w:r w:rsidR="005B3DBD" w:rsidRPr="00650032">
        <w:rPr>
          <w:rFonts w:ascii="Times New Roman" w:eastAsia="仿宋_GB2312" w:hAnsi="Times New Roman" w:cs="Times New Roman"/>
          <w:sz w:val="32"/>
          <w:szCs w:val="32"/>
        </w:rPr>
        <w:t>月</w:t>
      </w:r>
      <w:r w:rsidR="006378EB" w:rsidRPr="00650032">
        <w:rPr>
          <w:rFonts w:ascii="Times New Roman" w:eastAsia="仿宋_GB2312" w:hAnsi="Times New Roman" w:cs="Times New Roman"/>
          <w:sz w:val="32"/>
          <w:szCs w:val="32"/>
        </w:rPr>
        <w:t>2</w:t>
      </w:r>
      <w:r w:rsidRPr="00650032">
        <w:rPr>
          <w:rFonts w:ascii="Times New Roman" w:eastAsia="仿宋_GB2312" w:hAnsi="Times New Roman" w:cs="Times New Roman"/>
          <w:sz w:val="32"/>
          <w:szCs w:val="32"/>
        </w:rPr>
        <w:t>9</w:t>
      </w:r>
      <w:r w:rsidR="005B3DBD" w:rsidRPr="00650032">
        <w:rPr>
          <w:rFonts w:ascii="Times New Roman" w:eastAsia="仿宋_GB2312" w:hAnsi="Times New Roman" w:cs="Times New Roman"/>
          <w:sz w:val="32"/>
          <w:szCs w:val="32"/>
        </w:rPr>
        <w:t>日</w:t>
      </w:r>
    </w:p>
    <w:p w:rsidR="005B3DBD" w:rsidRDefault="005B3DBD"/>
    <w:p w:rsidR="00650032" w:rsidRDefault="00650032" w:rsidP="00650032">
      <w:pPr>
        <w:ind w:firstLineChars="200" w:firstLine="640"/>
        <w:rPr>
          <w:rFonts w:ascii="方正仿宋_GBK" w:eastAsia="方正仿宋_GBK"/>
          <w:sz w:val="32"/>
          <w:szCs w:val="32"/>
        </w:rPr>
      </w:pPr>
      <w:r>
        <w:rPr>
          <w:rFonts w:ascii="方正仿宋_GBK" w:eastAsia="方正仿宋_GBK" w:hint="eastAsia"/>
          <w:sz w:val="32"/>
          <w:szCs w:val="32"/>
        </w:rPr>
        <w:t>（此件公开发布）</w:t>
      </w:r>
    </w:p>
    <w:p w:rsidR="00650032" w:rsidRDefault="00650032" w:rsidP="00650032">
      <w:pPr>
        <w:ind w:firstLineChars="200" w:firstLine="640"/>
        <w:rPr>
          <w:rFonts w:ascii="方正仿宋_GBK" w:eastAsia="方正仿宋_GBK"/>
          <w:sz w:val="32"/>
          <w:szCs w:val="32"/>
        </w:rPr>
      </w:pPr>
    </w:p>
    <w:p w:rsidR="00650032" w:rsidRDefault="00650032" w:rsidP="00650032">
      <w:pPr>
        <w:ind w:firstLineChars="200" w:firstLine="640"/>
        <w:rPr>
          <w:rFonts w:ascii="方正仿宋_GBK" w:eastAsia="方正仿宋_GBK"/>
          <w:sz w:val="32"/>
          <w:szCs w:val="32"/>
        </w:rPr>
      </w:pPr>
    </w:p>
    <w:p w:rsidR="00650032" w:rsidRDefault="00650032" w:rsidP="00650032">
      <w:pPr>
        <w:ind w:firstLineChars="200" w:firstLine="640"/>
        <w:rPr>
          <w:rFonts w:ascii="方正仿宋_GBK" w:eastAsia="方正仿宋_GBK"/>
          <w:sz w:val="32"/>
          <w:szCs w:val="32"/>
        </w:rPr>
      </w:pPr>
    </w:p>
    <w:p w:rsidR="00650032" w:rsidRDefault="00650032" w:rsidP="00650032">
      <w:pPr>
        <w:ind w:firstLineChars="200" w:firstLine="640"/>
        <w:rPr>
          <w:rFonts w:ascii="方正仿宋_GBK" w:eastAsia="方正仿宋_GBK"/>
          <w:sz w:val="32"/>
          <w:szCs w:val="32"/>
        </w:rPr>
      </w:pPr>
    </w:p>
    <w:p w:rsidR="00650032" w:rsidRDefault="00650032" w:rsidP="00650032">
      <w:pPr>
        <w:ind w:firstLineChars="200" w:firstLine="640"/>
        <w:rPr>
          <w:rFonts w:ascii="方正仿宋_GBK" w:eastAsia="方正仿宋_GBK"/>
          <w:sz w:val="32"/>
          <w:szCs w:val="32"/>
        </w:rPr>
      </w:pPr>
    </w:p>
    <w:p w:rsidR="00650032" w:rsidRDefault="00650032" w:rsidP="00650032">
      <w:pPr>
        <w:ind w:firstLineChars="200" w:firstLine="640"/>
        <w:rPr>
          <w:rFonts w:ascii="方正仿宋_GBK" w:eastAsia="方正仿宋_GBK"/>
          <w:sz w:val="32"/>
          <w:szCs w:val="32"/>
        </w:rPr>
      </w:pPr>
    </w:p>
    <w:p w:rsidR="00650032" w:rsidRDefault="00650032" w:rsidP="00650032">
      <w:pPr>
        <w:ind w:firstLineChars="200" w:firstLine="640"/>
        <w:rPr>
          <w:rFonts w:ascii="方正仿宋_GBK" w:eastAsia="方正仿宋_GBK"/>
          <w:sz w:val="32"/>
          <w:szCs w:val="32"/>
        </w:rPr>
      </w:pPr>
    </w:p>
    <w:p w:rsidR="00650032" w:rsidRDefault="00650032" w:rsidP="00650032">
      <w:pPr>
        <w:ind w:firstLineChars="200" w:firstLine="640"/>
        <w:rPr>
          <w:rFonts w:ascii="方正仿宋_GBK" w:eastAsia="方正仿宋_GBK"/>
          <w:sz w:val="32"/>
          <w:szCs w:val="32"/>
        </w:rPr>
      </w:pPr>
    </w:p>
    <w:p w:rsidR="00650032" w:rsidRDefault="00650032" w:rsidP="00650032">
      <w:pPr>
        <w:spacing w:line="580" w:lineRule="exact"/>
        <w:rPr>
          <w:rFonts w:eastAsia="方正仿宋_GBK"/>
          <w:sz w:val="32"/>
          <w:szCs w:val="32"/>
        </w:rPr>
      </w:pPr>
    </w:p>
    <w:p w:rsidR="00650032" w:rsidRDefault="00650032" w:rsidP="00650032">
      <w:pPr>
        <w:spacing w:line="580" w:lineRule="exact"/>
        <w:rPr>
          <w:rFonts w:eastAsia="方正仿宋_GBK" w:hint="eastAsia"/>
          <w:sz w:val="32"/>
          <w:szCs w:val="32"/>
        </w:rPr>
      </w:pPr>
    </w:p>
    <w:p w:rsidR="007C2D5B" w:rsidRDefault="007C2D5B" w:rsidP="00650032">
      <w:pPr>
        <w:spacing w:line="580" w:lineRule="exact"/>
        <w:rPr>
          <w:rFonts w:eastAsia="方正仿宋_GBK" w:hint="eastAsia"/>
          <w:sz w:val="32"/>
          <w:szCs w:val="32"/>
        </w:rPr>
      </w:pPr>
    </w:p>
    <w:p w:rsidR="007C2D5B" w:rsidRDefault="007C2D5B" w:rsidP="00650032">
      <w:pPr>
        <w:spacing w:line="580" w:lineRule="exact"/>
        <w:rPr>
          <w:rFonts w:eastAsia="方正仿宋_GBK"/>
          <w:sz w:val="32"/>
          <w:szCs w:val="32"/>
        </w:rPr>
      </w:pPr>
    </w:p>
    <w:p w:rsidR="007C2D5B" w:rsidRDefault="007C2D5B" w:rsidP="007C2D5B">
      <w:pPr>
        <w:adjustRightInd w:val="0"/>
        <w:snapToGrid w:val="0"/>
        <w:spacing w:line="560" w:lineRule="exact"/>
        <w:jc w:val="center"/>
        <w:rPr>
          <w:rFonts w:ascii="方正小标宋简体" w:eastAsia="方正小标宋简体" w:hAnsi="宋体" w:cs="宋体"/>
          <w:bCs/>
          <w:sz w:val="44"/>
          <w:szCs w:val="44"/>
        </w:rPr>
      </w:pPr>
      <w:r>
        <w:rPr>
          <w:rFonts w:ascii="方正小标宋简体" w:eastAsia="方正小标宋简体" w:hAnsi="宋体" w:cs="宋体" w:hint="eastAsia"/>
          <w:bCs/>
          <w:sz w:val="44"/>
          <w:szCs w:val="44"/>
        </w:rPr>
        <w:lastRenderedPageBreak/>
        <w:t>连云港市特殊食品经营优质规范店</w:t>
      </w:r>
    </w:p>
    <w:p w:rsidR="007C2D5B" w:rsidRDefault="007C2D5B" w:rsidP="007C2D5B">
      <w:pPr>
        <w:adjustRightInd w:val="0"/>
        <w:snapToGrid w:val="0"/>
        <w:spacing w:line="560" w:lineRule="exact"/>
        <w:jc w:val="center"/>
        <w:rPr>
          <w:rFonts w:ascii="方正小标宋简体" w:eastAsia="方正小标宋简体" w:hAnsi="宋体" w:cs="宋体" w:hint="eastAsia"/>
          <w:bCs/>
          <w:sz w:val="44"/>
          <w:szCs w:val="44"/>
        </w:rPr>
      </w:pPr>
      <w:r>
        <w:rPr>
          <w:rFonts w:ascii="方正小标宋简体" w:eastAsia="方正小标宋简体" w:hAnsi="宋体" w:cs="宋体" w:hint="eastAsia"/>
          <w:bCs/>
          <w:sz w:val="44"/>
          <w:szCs w:val="44"/>
        </w:rPr>
        <w:t>建设管理办法</w:t>
      </w:r>
    </w:p>
    <w:p w:rsidR="007C2D5B" w:rsidRDefault="007C2D5B" w:rsidP="007C2D5B">
      <w:pPr>
        <w:spacing w:line="560" w:lineRule="exact"/>
        <w:jc w:val="center"/>
        <w:rPr>
          <w:rFonts w:ascii="楷体" w:eastAsia="楷体" w:hAnsi="楷体" w:cs="宋体" w:hint="eastAsia"/>
          <w:bCs/>
          <w:sz w:val="32"/>
          <w:szCs w:val="32"/>
        </w:rPr>
      </w:pPr>
    </w:p>
    <w:p w:rsidR="007C2D5B" w:rsidRDefault="007C2D5B" w:rsidP="007C2D5B">
      <w:pPr>
        <w:spacing w:line="560" w:lineRule="exact"/>
        <w:jc w:val="center"/>
        <w:rPr>
          <w:rFonts w:ascii="方正黑体_GBK" w:eastAsia="方正黑体_GBK" w:hAnsi="方正黑体_GBK" w:cs="方正黑体_GBK" w:hint="eastAsia"/>
          <w:sz w:val="32"/>
          <w:szCs w:val="32"/>
        </w:rPr>
      </w:pPr>
      <w:r>
        <w:rPr>
          <w:rFonts w:ascii="方正黑体_GBK" w:eastAsia="方正黑体_GBK" w:hAnsi="方正黑体_GBK" w:cs="方正黑体_GBK" w:hint="eastAsia"/>
          <w:sz w:val="32"/>
          <w:szCs w:val="32"/>
        </w:rPr>
        <w:t>第一章</w:t>
      </w:r>
      <w:r>
        <w:rPr>
          <w:rFonts w:ascii="宋体" w:eastAsia="宋体" w:hAnsi="宋体" w:cs="宋体" w:hint="eastAsia"/>
          <w:sz w:val="32"/>
          <w:szCs w:val="32"/>
        </w:rPr>
        <w:t> </w:t>
      </w:r>
      <w:r>
        <w:rPr>
          <w:rFonts w:ascii="方正黑体_GBK" w:eastAsia="方正黑体_GBK" w:hAnsi="方正黑体_GBK" w:cs="方正黑体_GBK" w:hint="eastAsia"/>
          <w:sz w:val="32"/>
          <w:szCs w:val="32"/>
        </w:rPr>
        <w:t xml:space="preserve"> 总</w:t>
      </w:r>
      <w:r>
        <w:rPr>
          <w:rFonts w:ascii="宋体" w:eastAsia="宋体" w:hAnsi="宋体" w:cs="宋体" w:hint="eastAsia"/>
          <w:sz w:val="32"/>
          <w:szCs w:val="32"/>
        </w:rPr>
        <w:t> </w:t>
      </w:r>
      <w:r>
        <w:rPr>
          <w:rFonts w:ascii="方正黑体_GBK" w:eastAsia="方正黑体_GBK" w:hAnsi="方正黑体_GBK" w:cs="方正黑体_GBK" w:hint="eastAsia"/>
          <w:sz w:val="32"/>
          <w:szCs w:val="32"/>
        </w:rPr>
        <w:t xml:space="preserve"> 则</w:t>
      </w:r>
    </w:p>
    <w:p w:rsidR="007C2D5B" w:rsidRDefault="007C2D5B" w:rsidP="007C2D5B">
      <w:pPr>
        <w:spacing w:line="560" w:lineRule="exact"/>
        <w:jc w:val="center"/>
        <w:rPr>
          <w:rFonts w:ascii="方正黑体_GBK" w:eastAsia="方正黑体_GBK" w:hAnsi="方正黑体_GBK" w:cs="方正黑体_GBK" w:hint="eastAsia"/>
          <w:sz w:val="32"/>
          <w:szCs w:val="32"/>
        </w:rPr>
      </w:pPr>
    </w:p>
    <w:p w:rsidR="007C2D5B" w:rsidRDefault="007C2D5B" w:rsidP="007C2D5B">
      <w:pPr>
        <w:numPr>
          <w:ilvl w:val="0"/>
          <w:numId w:val="2"/>
        </w:num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为进一步规范特殊食品经营行为，提高特殊食品经营主体法律意识、责任意识、争先意识，营造特殊食品放心消费市场环境，树立特殊食品规范经营标杆，根据《食品安全法》及其实施条例、省市场监管局《特殊食品经营优质规范店建设指南》，结合连云港实际，制定本办法。</w:t>
      </w:r>
    </w:p>
    <w:p w:rsidR="007C2D5B" w:rsidRDefault="007C2D5B" w:rsidP="007C2D5B">
      <w:pPr>
        <w:numPr>
          <w:ilvl w:val="0"/>
          <w:numId w:val="2"/>
        </w:num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本办法所称特殊食品经营主体是指主营或兼营保健食品、婴幼儿配方乳粉、特殊医学用途配方食品的商场、超市、母婴店、各类食品销售店等。</w:t>
      </w: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第三条</w:t>
      </w:r>
      <w:r>
        <w:rPr>
          <w:rFonts w:ascii="仿宋" w:eastAsia="仿宋" w:hAnsi="仿宋" w:cs="仿宋" w:hint="eastAsia"/>
          <w:sz w:val="32"/>
          <w:szCs w:val="32"/>
        </w:rPr>
        <w:t xml:space="preserve"> 连云港市特殊食品经营优质规范店建设及其监督管理，适用本办法。</w:t>
      </w: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第四条</w:t>
      </w:r>
      <w:r>
        <w:rPr>
          <w:rFonts w:ascii="仿宋" w:eastAsia="仿宋" w:hAnsi="仿宋" w:cs="仿宋" w:hint="eastAsia"/>
          <w:sz w:val="32"/>
          <w:szCs w:val="32"/>
        </w:rPr>
        <w:t xml:space="preserve"> 连云港市特殊食品经营优质规范店建设管理工作采取日常监管、重点规范、核查认定的方法，自本办法颁布实施起，每年组织一次。</w:t>
      </w:r>
    </w:p>
    <w:p w:rsidR="007C2D5B" w:rsidRDefault="007C2D5B" w:rsidP="007C2D5B">
      <w:pPr>
        <w:spacing w:line="560" w:lineRule="exact"/>
        <w:rPr>
          <w:rFonts w:ascii="仿宋" w:eastAsia="仿宋" w:hAnsi="仿宋" w:cs="仿宋" w:hint="eastAsia"/>
          <w:sz w:val="32"/>
          <w:szCs w:val="32"/>
        </w:rPr>
      </w:pPr>
    </w:p>
    <w:p w:rsidR="007C2D5B" w:rsidRDefault="007C2D5B" w:rsidP="007C2D5B">
      <w:pPr>
        <w:spacing w:line="560" w:lineRule="exact"/>
        <w:jc w:val="center"/>
        <w:rPr>
          <w:rFonts w:ascii="方正黑体_GBK" w:eastAsia="方正黑体_GBK" w:hAnsi="方正黑体_GBK" w:cs="方正黑体_GBK" w:hint="eastAsia"/>
          <w:sz w:val="32"/>
          <w:szCs w:val="32"/>
        </w:rPr>
      </w:pPr>
      <w:r>
        <w:rPr>
          <w:rFonts w:ascii="方正黑体_GBK" w:eastAsia="方正黑体_GBK" w:hAnsi="方正黑体_GBK" w:cs="方正黑体_GBK" w:hint="eastAsia"/>
          <w:sz w:val="32"/>
          <w:szCs w:val="32"/>
        </w:rPr>
        <w:t>第二章 申报资格与条件</w:t>
      </w:r>
    </w:p>
    <w:p w:rsidR="007C2D5B" w:rsidRDefault="007C2D5B" w:rsidP="007C2D5B">
      <w:pPr>
        <w:spacing w:line="560" w:lineRule="exact"/>
        <w:jc w:val="center"/>
        <w:rPr>
          <w:rFonts w:ascii="方正黑体_GBK" w:eastAsia="方正黑体_GBK" w:hAnsi="方正黑体_GBK" w:cs="方正黑体_GBK" w:hint="eastAsia"/>
          <w:sz w:val="32"/>
          <w:szCs w:val="32"/>
        </w:rPr>
      </w:pP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第五条</w:t>
      </w:r>
      <w:r>
        <w:rPr>
          <w:rFonts w:ascii="仿宋" w:eastAsia="仿宋" w:hAnsi="仿宋" w:cs="仿宋" w:hint="eastAsia"/>
          <w:sz w:val="32"/>
          <w:szCs w:val="32"/>
        </w:rPr>
        <w:t xml:space="preserve"> 申报连云港市特殊食品经营优质规范店的经营主体</w:t>
      </w:r>
      <w:r>
        <w:rPr>
          <w:rFonts w:ascii="仿宋" w:eastAsia="仿宋" w:hAnsi="仿宋" w:cs="仿宋" w:hint="eastAsia"/>
          <w:sz w:val="32"/>
          <w:szCs w:val="32"/>
        </w:rPr>
        <w:lastRenderedPageBreak/>
        <w:t>须注册在连云港市范围内，并取得特殊食品经营许可证或正式备案两年以上。</w:t>
      </w: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第六条</w:t>
      </w:r>
      <w:r>
        <w:rPr>
          <w:rFonts w:ascii="仿宋" w:eastAsia="仿宋" w:hAnsi="仿宋" w:cs="仿宋" w:hint="eastAsia"/>
          <w:sz w:val="32"/>
          <w:szCs w:val="32"/>
        </w:rPr>
        <w:t xml:space="preserve"> 申报特殊食品经营优质规范店的条件：　</w:t>
      </w:r>
    </w:p>
    <w:p w:rsidR="007C2D5B" w:rsidRDefault="007C2D5B" w:rsidP="007C2D5B">
      <w:pPr>
        <w:spacing w:line="560" w:lineRule="exact"/>
        <w:ind w:firstLineChars="200" w:firstLine="640"/>
        <w:rPr>
          <w:rFonts w:ascii="楷体_GB2312" w:eastAsia="楷体_GB2312" w:hAnsi="仿宋" w:cs="仿宋" w:hint="eastAsia"/>
          <w:sz w:val="32"/>
          <w:szCs w:val="32"/>
        </w:rPr>
      </w:pPr>
      <w:r>
        <w:rPr>
          <w:rFonts w:ascii="楷体_GB2312" w:eastAsia="楷体_GB2312" w:hAnsi="仿宋" w:cs="仿宋" w:hint="eastAsia"/>
          <w:sz w:val="32"/>
          <w:szCs w:val="32"/>
        </w:rPr>
        <w:t>（一）总体要求</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1.店内环境整洁，光线充足，货架及物品摆放整齐，特殊食品标识和消费提示醒目、清晰易辨识，无对店内环境及物品产生污染风险的污染源。</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2.经营主体两年内无违法违规经营记录，未发生严重失信行为，未发生媒体曝光等较大的负面事件。</w:t>
      </w:r>
    </w:p>
    <w:p w:rsidR="007C2D5B" w:rsidRDefault="007C2D5B" w:rsidP="007C2D5B">
      <w:pPr>
        <w:spacing w:line="560" w:lineRule="exact"/>
        <w:ind w:firstLineChars="200" w:firstLine="640"/>
        <w:rPr>
          <w:rFonts w:ascii="楷体_GB2312" w:eastAsia="楷体_GB2312" w:hAnsi="仿宋" w:cs="仿宋" w:hint="eastAsia"/>
          <w:sz w:val="32"/>
          <w:szCs w:val="32"/>
        </w:rPr>
      </w:pPr>
      <w:r>
        <w:rPr>
          <w:rFonts w:ascii="楷体_GB2312" w:eastAsia="楷体_GB2312" w:hAnsi="仿宋" w:cs="仿宋" w:hint="eastAsia"/>
          <w:sz w:val="32"/>
          <w:szCs w:val="32"/>
        </w:rPr>
        <w:t>（二）经营资质</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1.营业执照、食品经营许可证或备案信息真实有效，与实际经营情况一致；经营场所的显著位置采用悬挂、摆放或电子屏方式展示食品经营许可或者备案信息。</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2.医疗机构和药品零售企业之外的特殊食品经营主体未向消费者销售特殊医学用途配方食品中的特定全营养配方食品。</w:t>
      </w:r>
    </w:p>
    <w:p w:rsidR="007C2D5B" w:rsidRDefault="007C2D5B" w:rsidP="007C2D5B">
      <w:pPr>
        <w:spacing w:line="560" w:lineRule="exact"/>
        <w:ind w:firstLineChars="200" w:firstLine="640"/>
        <w:rPr>
          <w:rFonts w:ascii="楷体_GB2312" w:eastAsia="楷体_GB2312" w:hAnsi="仿宋" w:cs="仿宋" w:hint="eastAsia"/>
          <w:sz w:val="32"/>
          <w:szCs w:val="32"/>
        </w:rPr>
      </w:pPr>
      <w:r>
        <w:rPr>
          <w:rFonts w:ascii="楷体_GB2312" w:eastAsia="楷体_GB2312" w:hAnsi="仿宋" w:cs="仿宋" w:hint="eastAsia"/>
          <w:sz w:val="32"/>
          <w:szCs w:val="32"/>
        </w:rPr>
        <w:t>（三）人员要求</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1.配备了专职或兼职食品安全管理人员，具备特殊食品经营必备的法规知识、技能和经验。</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2.特殊食品安全管理人员和从业人员定期参加相关食品安全培训，随机抽取从业人员，均通过市场监管系统特殊食品经营题库APP在线考核。</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3.建立特殊食品从业人员健康管理制度和健康管理档案。</w:t>
      </w:r>
    </w:p>
    <w:p w:rsidR="007C2D5B" w:rsidRDefault="007C2D5B" w:rsidP="007C2D5B">
      <w:pPr>
        <w:spacing w:line="560" w:lineRule="exact"/>
        <w:ind w:firstLineChars="200" w:firstLine="640"/>
        <w:rPr>
          <w:rFonts w:ascii="楷体_GB2312" w:eastAsia="楷体_GB2312" w:hAnsi="仿宋" w:cs="仿宋" w:hint="eastAsia"/>
          <w:sz w:val="32"/>
          <w:szCs w:val="32"/>
        </w:rPr>
      </w:pPr>
      <w:r>
        <w:rPr>
          <w:rFonts w:ascii="楷体_GB2312" w:eastAsia="楷体_GB2312" w:hAnsi="仿宋" w:cs="仿宋" w:hint="eastAsia"/>
          <w:sz w:val="32"/>
          <w:szCs w:val="32"/>
        </w:rPr>
        <w:lastRenderedPageBreak/>
        <w:t>（四）销售过程控制</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1.专区专柜（货架）销售特殊食品，与普通食品、药品或者其他商品分区销售，特别是固体饮料、运动饮料、滋补类中药材、儿童和孕妇奶粉等商品，不易造成消费者混淆。</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每类特殊食品的专区专柜（货架）规范设立提示牌，醒目注明“保健食品销售专区（专柜）”“婴幼儿配方食品销售专区（专柜）”“特殊医学用途配方食品销售专区（专柜）”字样，提示牌为绿底白字，字体为黑体。</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销售保健食品在店内显著位置标注“保健食品不是药物，不能代替药物治疗疾病”等消费提示；销售特殊医学用途配方食品在店内显著位置标注“请在医生或者临床营养师指导下使用；不适用于非目标人群使用；本品禁止用于肠外营养支持和静脉注射。”等消费提示。消费提示牌应醒目清晰易于消费者辨识。</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4.店内用于营销宣传的特殊食品广告、宣传画（册）等符合法律法规要求，不涉及疾病预防和治疗功效等虚假夸大内容。保健食品和特殊医学用途配方食品广告经过市场监管部门审查批准。</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店内除展示法规要求的商品名称提示牌、消费提示信息外，还应在特殊食品销售货架（柜）或其周围醒目展示特殊食品安全承诺书、特殊食品消费注意事项等科普宣传资料。鼓励经营主体采用电子屏幕方式播放特殊食品科普视频等科普宣传信息。</w:t>
      </w:r>
    </w:p>
    <w:p w:rsidR="007C2D5B" w:rsidRDefault="007C2D5B" w:rsidP="007C2D5B">
      <w:pPr>
        <w:spacing w:line="560" w:lineRule="exact"/>
        <w:ind w:firstLineChars="200" w:firstLine="640"/>
        <w:rPr>
          <w:rFonts w:ascii="楷体_GB2312" w:eastAsia="楷体_GB2312" w:hAnsi="仿宋" w:cs="仿宋" w:hint="eastAsia"/>
          <w:sz w:val="32"/>
          <w:szCs w:val="32"/>
        </w:rPr>
      </w:pPr>
      <w:r>
        <w:rPr>
          <w:rFonts w:ascii="楷体_GB2312" w:eastAsia="楷体_GB2312" w:hAnsi="仿宋" w:cs="仿宋" w:hint="eastAsia"/>
          <w:sz w:val="32"/>
          <w:szCs w:val="32"/>
        </w:rPr>
        <w:t>（五）进货查验和产品追溯</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1.店内销售的特殊食品经过注册或者备案，经营主体能够及时提供经过经销商(法人代表)盖章或者签字确认的特殊食品注册证书或者备案凭证、生产和经销企业资质、产品合格检验报告等证明文件复印件，进口商品应当能提供入境货物检验检疫证明、代理商资质等证明文件。</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建立并有效执行食品进货查验制度和不合格产品下架、召回、销毁制度，如实记录特殊食品的名称、规格、数量、生产日期或者生产批号、保质期、进货日期以及供货者名称、地址、联系方式等内容，保证特殊食品可追溯。</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3.店内销售的特殊食品标签、说明书经过经营主体核验，与注册或者备案的标签、说明书内容一致。进口特殊食品的中文标签直接印制在最小销售包装上。</w:t>
      </w:r>
    </w:p>
    <w:p w:rsidR="007C2D5B" w:rsidRDefault="007C2D5B" w:rsidP="007C2D5B">
      <w:pPr>
        <w:spacing w:line="560" w:lineRule="exact"/>
        <w:ind w:firstLineChars="200" w:firstLine="640"/>
        <w:rPr>
          <w:rFonts w:ascii="楷体_GB2312" w:eastAsia="楷体_GB2312" w:hAnsi="仿宋" w:cs="仿宋" w:hint="eastAsia"/>
          <w:sz w:val="32"/>
          <w:szCs w:val="32"/>
        </w:rPr>
      </w:pPr>
      <w:r>
        <w:rPr>
          <w:rFonts w:ascii="楷体_GB2312" w:eastAsia="楷体_GB2312" w:hAnsi="仿宋" w:cs="仿宋" w:hint="eastAsia"/>
          <w:sz w:val="32"/>
          <w:szCs w:val="32"/>
        </w:rPr>
        <w:t>（六）网络销售</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1.销售页面展示特殊食品生产经营许可证、营业执照、产品注册证书或备案凭证等证明文件或其网页链接，品种信息与实际销售产品相符。</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2.销售页面刊载的相关信息，与注册证书或者备案凭证的信息一致，不涉及疾病预防、治疗功能等虚假夸大信息。 </w:t>
      </w:r>
    </w:p>
    <w:p w:rsidR="007C2D5B" w:rsidRDefault="007C2D5B" w:rsidP="007C2D5B">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保健食品销售页面醒目标注“保健食品不是药物，不能代替药物治疗疾病”等消费提示；特殊医学用途配方食品销售页面醒目标注“请在医生或者临床营养师指导下使用；不适用于非目标人群使用；本品禁止用于肠外营养支持和静脉注射。”等消费</w:t>
      </w:r>
      <w:r>
        <w:rPr>
          <w:rFonts w:ascii="仿宋" w:eastAsia="仿宋" w:hAnsi="仿宋" w:cs="仿宋" w:hint="eastAsia"/>
          <w:sz w:val="32"/>
          <w:szCs w:val="32"/>
        </w:rPr>
        <w:lastRenderedPageBreak/>
        <w:t>提示。</w:t>
      </w:r>
    </w:p>
    <w:p w:rsidR="007C2D5B" w:rsidRDefault="007C2D5B" w:rsidP="007C2D5B">
      <w:pPr>
        <w:spacing w:line="560" w:lineRule="exact"/>
        <w:jc w:val="center"/>
        <w:rPr>
          <w:rFonts w:ascii="方正黑体_GBK" w:eastAsia="方正黑体_GBK" w:hAnsi="方正黑体_GBK" w:cs="方正黑体_GBK" w:hint="eastAsia"/>
          <w:sz w:val="32"/>
          <w:szCs w:val="32"/>
        </w:rPr>
      </w:pPr>
      <w:r>
        <w:rPr>
          <w:rFonts w:ascii="方正黑体_GBK" w:eastAsia="方正黑体_GBK" w:hAnsi="方正黑体_GBK" w:cs="方正黑体_GBK" w:hint="eastAsia"/>
          <w:sz w:val="32"/>
          <w:szCs w:val="32"/>
        </w:rPr>
        <w:t>第三章 申报及认定程序</w:t>
      </w:r>
    </w:p>
    <w:p w:rsidR="007C2D5B" w:rsidRDefault="007C2D5B" w:rsidP="007C2D5B">
      <w:pPr>
        <w:spacing w:line="560" w:lineRule="exact"/>
        <w:jc w:val="center"/>
        <w:rPr>
          <w:rFonts w:ascii="方正黑体_GBK" w:eastAsia="方正黑体_GBK" w:hAnsi="方正黑体_GBK" w:cs="方正黑体_GBK" w:hint="eastAsia"/>
          <w:sz w:val="32"/>
          <w:szCs w:val="32"/>
        </w:rPr>
      </w:pP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 xml:space="preserve">第七条 </w:t>
      </w:r>
      <w:r>
        <w:rPr>
          <w:rFonts w:ascii="仿宋" w:eastAsia="仿宋" w:hAnsi="仿宋" w:cs="仿宋" w:hint="eastAsia"/>
          <w:sz w:val="32"/>
          <w:szCs w:val="32"/>
        </w:rPr>
        <w:t>日常监管。各县区市场监管部门按有关要求对辖区内特殊食品经营主体开展广泛监督检查，督促规范特殊食品经营行为。根据监督检查情况，筛选具备较好基础的特殊食品经营主体，作为优质规范店建设对象报市市场监管部门备案。</w:t>
      </w: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第八条</w:t>
      </w:r>
      <w:r>
        <w:rPr>
          <w:rFonts w:ascii="仿宋" w:eastAsia="仿宋" w:hAnsi="仿宋" w:cs="仿宋" w:hint="eastAsia"/>
          <w:sz w:val="32"/>
          <w:szCs w:val="32"/>
        </w:rPr>
        <w:t xml:space="preserve"> 重点规范。各县区市场监管部门对照申报条件，对纳入优质规范店建设名单的经营主体加强指导和监管，引导特殊食品经营主体建立健全各项制度，大幅提升规范经营水平。</w:t>
      </w: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第九条</w:t>
      </w:r>
      <w:r>
        <w:rPr>
          <w:rFonts w:ascii="仿宋" w:eastAsia="仿宋" w:hAnsi="仿宋" w:cs="仿宋" w:hint="eastAsia"/>
          <w:sz w:val="32"/>
          <w:szCs w:val="32"/>
        </w:rPr>
        <w:t xml:space="preserve"> 核查认定。各县区市场监管部门进一步确认建设名单，并将建设提升情况及佐证资料报市市场监管部门。市市场监管部门视情可按一定比例组织开展现场随机核查。随后对市县两级共同审核把关后的经营主体名单进行公示。经公示无异议后，由市级市场监管部门认定为</w:t>
      </w:r>
      <w:r>
        <w:rPr>
          <w:rFonts w:ascii="仿宋" w:eastAsia="仿宋" w:hAnsi="仿宋" w:cs="仿宋" w:hint="eastAsia"/>
          <w:sz w:val="32"/>
          <w:szCs w:val="32"/>
          <w:lang w:val="zh-CN"/>
        </w:rPr>
        <w:t>“</w:t>
      </w:r>
      <w:r>
        <w:rPr>
          <w:rFonts w:ascii="仿宋" w:eastAsia="仿宋" w:hAnsi="仿宋" w:cs="仿宋" w:hint="eastAsia"/>
          <w:sz w:val="32"/>
          <w:szCs w:val="32"/>
        </w:rPr>
        <w:t>连云港市特殊食品经营优质规范店</w:t>
      </w:r>
      <w:r>
        <w:rPr>
          <w:rFonts w:ascii="仿宋" w:eastAsia="仿宋" w:hAnsi="仿宋" w:cs="仿宋" w:hint="eastAsia"/>
          <w:sz w:val="32"/>
          <w:szCs w:val="32"/>
          <w:lang w:val="zh-CN"/>
        </w:rPr>
        <w:t>”，并</w:t>
      </w:r>
      <w:r>
        <w:rPr>
          <w:rFonts w:ascii="仿宋" w:eastAsia="仿宋" w:hAnsi="仿宋" w:cs="仿宋" w:hint="eastAsia"/>
          <w:sz w:val="32"/>
          <w:szCs w:val="32"/>
        </w:rPr>
        <w:t>下发通报。</w:t>
      </w:r>
    </w:p>
    <w:p w:rsidR="007C2D5B" w:rsidRDefault="007C2D5B" w:rsidP="007C2D5B">
      <w:pPr>
        <w:spacing w:line="560" w:lineRule="exact"/>
        <w:rPr>
          <w:rFonts w:ascii="仿宋" w:eastAsia="仿宋" w:hAnsi="仿宋" w:cs="仿宋" w:hint="eastAsia"/>
          <w:sz w:val="32"/>
          <w:szCs w:val="32"/>
        </w:rPr>
      </w:pPr>
    </w:p>
    <w:p w:rsidR="007C2D5B" w:rsidRDefault="007C2D5B" w:rsidP="007C2D5B">
      <w:pPr>
        <w:spacing w:line="560" w:lineRule="exact"/>
        <w:jc w:val="center"/>
        <w:rPr>
          <w:rFonts w:ascii="黑体" w:eastAsia="黑体" w:hAnsi="黑体" w:cs="仿宋" w:hint="eastAsia"/>
          <w:sz w:val="32"/>
          <w:szCs w:val="32"/>
        </w:rPr>
      </w:pPr>
      <w:r>
        <w:rPr>
          <w:rFonts w:ascii="黑体" w:eastAsia="黑体" w:hAnsi="黑体" w:cs="仿宋" w:hint="eastAsia"/>
          <w:sz w:val="32"/>
          <w:szCs w:val="32"/>
        </w:rPr>
        <w:t>第四章 监督管理</w:t>
      </w:r>
    </w:p>
    <w:p w:rsidR="007C2D5B" w:rsidRDefault="007C2D5B" w:rsidP="007C2D5B">
      <w:pPr>
        <w:spacing w:line="560" w:lineRule="exact"/>
        <w:jc w:val="center"/>
        <w:rPr>
          <w:rFonts w:ascii="黑体" w:eastAsia="黑体" w:hAnsi="黑体" w:cs="仿宋" w:hint="eastAsia"/>
          <w:sz w:val="32"/>
          <w:szCs w:val="32"/>
        </w:rPr>
      </w:pP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第十条</w:t>
      </w:r>
      <w:r>
        <w:rPr>
          <w:rFonts w:ascii="仿宋" w:eastAsia="仿宋" w:hAnsi="仿宋" w:cs="仿宋" w:hint="eastAsia"/>
          <w:sz w:val="32"/>
          <w:szCs w:val="32"/>
        </w:rPr>
        <w:t xml:space="preserve"> 连云港市特殊食品经营优质规范店实行动态管理，一般每年复评一次。复评工作由市级市场监管部门统一组织，各县区市场监管部门按要求具体组织实施，并上报复评情况报告。</w:t>
      </w:r>
      <w:r>
        <w:rPr>
          <w:rFonts w:ascii="仿宋" w:eastAsia="仿宋" w:hAnsi="仿宋" w:cs="仿宋" w:hint="eastAsia"/>
          <w:sz w:val="32"/>
          <w:szCs w:val="32"/>
        </w:rPr>
        <w:lastRenderedPageBreak/>
        <w:t>对复评结果市市场监管部门将采取抽查方式进行复核。</w:t>
      </w: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第十一条</w:t>
      </w:r>
      <w:r>
        <w:rPr>
          <w:rFonts w:ascii="仿宋" w:eastAsia="仿宋" w:hAnsi="仿宋" w:cs="仿宋" w:hint="eastAsia"/>
          <w:sz w:val="32"/>
          <w:szCs w:val="32"/>
        </w:rPr>
        <w:t xml:space="preserve"> 对获得连云港市特殊食品经营优质规范店认定称号的经营主体，在动态监管中发现并查实有下列情形之一的，由市级市场监管部门撤销认定称号：</w:t>
      </w:r>
    </w:p>
    <w:p w:rsidR="007C2D5B" w:rsidRDefault="007C2D5B" w:rsidP="007C2D5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（一）申报与核查复评中虚报、隐瞒真实情况骗取荣誉的；</w:t>
      </w:r>
      <w:bookmarkStart w:id="1" w:name="bookmark24"/>
    </w:p>
    <w:p w:rsidR="007C2D5B" w:rsidRDefault="007C2D5B" w:rsidP="007C2D5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w:t>
      </w:r>
      <w:bookmarkEnd w:id="1"/>
      <w:r>
        <w:rPr>
          <w:rFonts w:ascii="仿宋" w:eastAsia="仿宋" w:hAnsi="仿宋" w:cs="仿宋" w:hint="eastAsia"/>
          <w:sz w:val="32"/>
          <w:szCs w:val="32"/>
        </w:rPr>
        <w:t>二）</w:t>
      </w:r>
      <w:r>
        <w:rPr>
          <w:rFonts w:ascii="仿宋" w:eastAsia="仿宋" w:hAnsi="仿宋" w:cs="仿宋" w:hint="eastAsia"/>
          <w:sz w:val="32"/>
          <w:szCs w:val="32"/>
        </w:rPr>
        <w:tab/>
        <w:t>因失信等违法行为被政府监管部门列入黑名单的；</w:t>
      </w:r>
    </w:p>
    <w:p w:rsidR="007C2D5B" w:rsidRDefault="007C2D5B" w:rsidP="007C2D5B">
      <w:pPr>
        <w:spacing w:line="560" w:lineRule="exact"/>
        <w:ind w:firstLineChars="200" w:firstLine="640"/>
        <w:rPr>
          <w:rFonts w:ascii="仿宋" w:eastAsia="仿宋" w:hAnsi="仿宋" w:cs="仿宋" w:hint="eastAsia"/>
          <w:sz w:val="32"/>
          <w:szCs w:val="32"/>
        </w:rPr>
      </w:pPr>
      <w:bookmarkStart w:id="2" w:name="bookmark25"/>
      <w:r>
        <w:rPr>
          <w:rFonts w:ascii="仿宋" w:eastAsia="仿宋" w:hAnsi="仿宋" w:cs="仿宋" w:hint="eastAsia"/>
          <w:sz w:val="32"/>
          <w:szCs w:val="32"/>
        </w:rPr>
        <w:t>（</w:t>
      </w:r>
      <w:bookmarkEnd w:id="2"/>
      <w:r>
        <w:rPr>
          <w:rFonts w:ascii="仿宋" w:eastAsia="仿宋" w:hAnsi="仿宋" w:cs="仿宋" w:hint="eastAsia"/>
          <w:sz w:val="32"/>
          <w:szCs w:val="32"/>
        </w:rPr>
        <w:t>三）</w:t>
      </w:r>
      <w:r>
        <w:rPr>
          <w:rFonts w:ascii="仿宋" w:eastAsia="仿宋" w:hAnsi="仿宋" w:cs="仿宋" w:hint="eastAsia"/>
          <w:sz w:val="32"/>
          <w:szCs w:val="32"/>
        </w:rPr>
        <w:tab/>
        <w:t>发生较大安全、质量事故，或在经营和服务中有违法违规行为被媒体曝光产生不良社会影响的；</w:t>
      </w:r>
    </w:p>
    <w:p w:rsidR="007C2D5B" w:rsidRDefault="007C2D5B" w:rsidP="007C2D5B">
      <w:pPr>
        <w:spacing w:line="560" w:lineRule="exact"/>
        <w:ind w:firstLineChars="200" w:firstLine="640"/>
        <w:rPr>
          <w:rFonts w:ascii="仿宋" w:eastAsia="仿宋" w:hAnsi="仿宋" w:cs="仿宋" w:hint="eastAsia"/>
          <w:sz w:val="32"/>
          <w:szCs w:val="32"/>
        </w:rPr>
      </w:pPr>
      <w:bookmarkStart w:id="3" w:name="bookmark26"/>
      <w:r>
        <w:rPr>
          <w:rFonts w:ascii="仿宋" w:eastAsia="仿宋" w:hAnsi="仿宋" w:cs="仿宋" w:hint="eastAsia"/>
          <w:sz w:val="32"/>
          <w:szCs w:val="32"/>
        </w:rPr>
        <w:t>（</w:t>
      </w:r>
      <w:bookmarkEnd w:id="3"/>
      <w:r>
        <w:rPr>
          <w:rFonts w:ascii="仿宋" w:eastAsia="仿宋" w:hAnsi="仿宋" w:cs="仿宋" w:hint="eastAsia"/>
          <w:sz w:val="32"/>
          <w:szCs w:val="32"/>
        </w:rPr>
        <w:t>四）</w:t>
      </w:r>
      <w:r>
        <w:rPr>
          <w:rFonts w:ascii="仿宋" w:eastAsia="仿宋" w:hAnsi="仿宋" w:cs="仿宋" w:hint="eastAsia"/>
          <w:sz w:val="32"/>
          <w:szCs w:val="32"/>
        </w:rPr>
        <w:tab/>
        <w:t>法定代表人或主要负责人经相关执法部门认定有违法行为并严重影响经营主体信誉的；</w:t>
      </w:r>
    </w:p>
    <w:p w:rsidR="007C2D5B" w:rsidRDefault="007C2D5B" w:rsidP="007C2D5B">
      <w:pPr>
        <w:spacing w:line="560" w:lineRule="exact"/>
        <w:ind w:firstLineChars="200" w:firstLine="640"/>
        <w:rPr>
          <w:rFonts w:ascii="仿宋" w:eastAsia="仿宋" w:hAnsi="仿宋" w:cs="仿宋" w:hint="eastAsia"/>
          <w:sz w:val="32"/>
          <w:szCs w:val="32"/>
        </w:rPr>
      </w:pPr>
      <w:bookmarkStart w:id="4" w:name="bookmark28"/>
      <w:r>
        <w:rPr>
          <w:rFonts w:ascii="仿宋" w:eastAsia="仿宋" w:hAnsi="仿宋" w:cs="仿宋" w:hint="eastAsia"/>
          <w:sz w:val="32"/>
          <w:szCs w:val="32"/>
        </w:rPr>
        <w:t>（</w:t>
      </w:r>
      <w:bookmarkEnd w:id="4"/>
      <w:r>
        <w:rPr>
          <w:rFonts w:ascii="仿宋" w:eastAsia="仿宋" w:hAnsi="仿宋" w:cs="仿宋" w:hint="eastAsia"/>
          <w:sz w:val="32"/>
          <w:szCs w:val="32"/>
        </w:rPr>
        <w:t>五）</w:t>
      </w:r>
      <w:r>
        <w:rPr>
          <w:rFonts w:ascii="仿宋" w:eastAsia="仿宋" w:hAnsi="仿宋" w:cs="仿宋" w:hint="eastAsia"/>
          <w:sz w:val="32"/>
          <w:szCs w:val="32"/>
        </w:rPr>
        <w:tab/>
        <w:t>破产、注销和被吊销营业执照的，或经营困难，难以达到第六条所列条件的；</w:t>
      </w:r>
    </w:p>
    <w:p w:rsidR="007C2D5B" w:rsidRDefault="007C2D5B" w:rsidP="007C2D5B">
      <w:pPr>
        <w:spacing w:line="560" w:lineRule="exact"/>
        <w:ind w:firstLineChars="200" w:firstLine="640"/>
        <w:rPr>
          <w:rFonts w:ascii="仿宋" w:eastAsia="仿宋" w:hAnsi="仿宋" w:cs="仿宋" w:hint="eastAsia"/>
          <w:sz w:val="32"/>
          <w:szCs w:val="32"/>
        </w:rPr>
      </w:pPr>
      <w:bookmarkStart w:id="5" w:name="bookmark29"/>
      <w:r>
        <w:rPr>
          <w:rFonts w:ascii="仿宋" w:eastAsia="仿宋" w:hAnsi="仿宋" w:cs="仿宋" w:hint="eastAsia"/>
          <w:sz w:val="32"/>
          <w:szCs w:val="32"/>
        </w:rPr>
        <w:t>（</w:t>
      </w:r>
      <w:bookmarkEnd w:id="5"/>
      <w:r>
        <w:rPr>
          <w:rFonts w:ascii="仿宋" w:eastAsia="仿宋" w:hAnsi="仿宋" w:cs="仿宋" w:hint="eastAsia"/>
          <w:sz w:val="32"/>
          <w:szCs w:val="32"/>
        </w:rPr>
        <w:t>六）</w:t>
      </w:r>
      <w:r>
        <w:rPr>
          <w:rFonts w:ascii="仿宋" w:eastAsia="仿宋" w:hAnsi="仿宋" w:cs="仿宋" w:hint="eastAsia"/>
          <w:sz w:val="32"/>
          <w:szCs w:val="32"/>
        </w:rPr>
        <w:tab/>
        <w:t>根据法律法规和其他情形应当予以撤销的。</w:t>
      </w:r>
    </w:p>
    <w:p w:rsidR="007C2D5B" w:rsidRDefault="007C2D5B" w:rsidP="007C2D5B">
      <w:pPr>
        <w:spacing w:line="560" w:lineRule="exact"/>
        <w:ind w:firstLineChars="200" w:firstLine="640"/>
        <w:rPr>
          <w:rFonts w:ascii="仿宋" w:eastAsia="仿宋" w:hAnsi="仿宋" w:cs="仿宋" w:hint="eastAsia"/>
          <w:sz w:val="32"/>
          <w:szCs w:val="32"/>
        </w:rPr>
      </w:pPr>
    </w:p>
    <w:p w:rsidR="007C2D5B" w:rsidRDefault="007C2D5B" w:rsidP="007C2D5B">
      <w:pPr>
        <w:spacing w:line="560" w:lineRule="exact"/>
        <w:jc w:val="center"/>
        <w:rPr>
          <w:rFonts w:ascii="方正黑体_GBK" w:eastAsia="方正黑体_GBK" w:hAnsi="方正黑体_GBK" w:cs="方正黑体_GBK" w:hint="eastAsia"/>
          <w:sz w:val="32"/>
          <w:szCs w:val="32"/>
        </w:rPr>
      </w:pPr>
      <w:r>
        <w:rPr>
          <w:rFonts w:ascii="方正黑体_GBK" w:eastAsia="方正黑体_GBK" w:hAnsi="方正黑体_GBK" w:cs="方正黑体_GBK" w:hint="eastAsia"/>
          <w:sz w:val="32"/>
          <w:szCs w:val="32"/>
        </w:rPr>
        <w:t>第五章 附则</w:t>
      </w:r>
    </w:p>
    <w:p w:rsidR="007C2D5B" w:rsidRDefault="007C2D5B" w:rsidP="007C2D5B">
      <w:pPr>
        <w:spacing w:line="560" w:lineRule="exact"/>
        <w:jc w:val="center"/>
        <w:rPr>
          <w:rFonts w:ascii="仿宋" w:eastAsia="仿宋" w:hAnsi="仿宋" w:cs="仿宋" w:hint="eastAsia"/>
          <w:sz w:val="32"/>
          <w:szCs w:val="32"/>
        </w:rPr>
      </w:pPr>
    </w:p>
    <w:p w:rsidR="007C2D5B" w:rsidRDefault="007C2D5B" w:rsidP="007C2D5B">
      <w:pPr>
        <w:spacing w:line="560" w:lineRule="exact"/>
        <w:ind w:firstLineChars="200" w:firstLine="640"/>
        <w:rPr>
          <w:rFonts w:ascii="仿宋" w:eastAsia="仿宋" w:hAnsi="仿宋" w:cs="仿宋" w:hint="eastAsia"/>
          <w:sz w:val="32"/>
          <w:szCs w:val="32"/>
        </w:rPr>
      </w:pPr>
      <w:r>
        <w:rPr>
          <w:rFonts w:ascii="黑体" w:eastAsia="黑体" w:hAnsi="黑体" w:cs="仿宋" w:hint="eastAsia"/>
          <w:sz w:val="32"/>
          <w:szCs w:val="32"/>
        </w:rPr>
        <w:t>第十二条</w:t>
      </w:r>
      <w:r>
        <w:rPr>
          <w:rFonts w:ascii="仿宋" w:eastAsia="仿宋" w:hAnsi="仿宋" w:cs="仿宋" w:hint="eastAsia"/>
          <w:sz w:val="32"/>
          <w:szCs w:val="32"/>
        </w:rPr>
        <w:t xml:space="preserve"> 本办法自发布之日起施行。</w:t>
      </w:r>
    </w:p>
    <w:p w:rsidR="007C2D5B" w:rsidRDefault="007C2D5B" w:rsidP="007C2D5B">
      <w:pPr>
        <w:spacing w:line="560" w:lineRule="exact"/>
        <w:ind w:firstLineChars="200" w:firstLine="640"/>
        <w:rPr>
          <w:rFonts w:eastAsia="方正小标宋_GBK" w:hint="eastAsia"/>
          <w:sz w:val="32"/>
          <w:szCs w:val="32"/>
        </w:rPr>
      </w:pPr>
      <w:r>
        <w:rPr>
          <w:rFonts w:ascii="黑体" w:eastAsia="黑体" w:hAnsi="黑体" w:cs="仿宋" w:hint="eastAsia"/>
          <w:sz w:val="32"/>
          <w:szCs w:val="32"/>
        </w:rPr>
        <w:t>第十三条</w:t>
      </w:r>
      <w:r>
        <w:rPr>
          <w:rFonts w:ascii="仿宋" w:eastAsia="仿宋" w:hAnsi="仿宋" w:cs="仿宋" w:hint="eastAsia"/>
          <w:sz w:val="32"/>
          <w:szCs w:val="32"/>
        </w:rPr>
        <w:t xml:space="preserve"> 本办法由市级市场监管部门负责解释。</w:t>
      </w:r>
    </w:p>
    <w:p w:rsidR="00650032" w:rsidRDefault="00650032" w:rsidP="00650032">
      <w:pPr>
        <w:spacing w:line="580" w:lineRule="exact"/>
        <w:rPr>
          <w:rFonts w:eastAsia="方正仿宋_GBK" w:hint="eastAsia"/>
          <w:sz w:val="32"/>
          <w:szCs w:val="32"/>
        </w:rPr>
      </w:pPr>
    </w:p>
    <w:p w:rsidR="007C2D5B" w:rsidRDefault="007C2D5B" w:rsidP="00650032">
      <w:pPr>
        <w:spacing w:line="580" w:lineRule="exact"/>
        <w:rPr>
          <w:rFonts w:eastAsia="方正仿宋_GBK" w:hint="eastAsia"/>
          <w:sz w:val="32"/>
          <w:szCs w:val="32"/>
        </w:rPr>
      </w:pPr>
    </w:p>
    <w:p w:rsidR="007C2D5B" w:rsidRPr="007C2D5B" w:rsidRDefault="007C2D5B" w:rsidP="00650032">
      <w:pPr>
        <w:spacing w:line="580" w:lineRule="exact"/>
        <w:rPr>
          <w:rFonts w:eastAsia="方正仿宋_GBK"/>
          <w:sz w:val="32"/>
          <w:szCs w:val="32"/>
        </w:rPr>
      </w:pPr>
    </w:p>
    <w:tbl>
      <w:tblPr>
        <w:tblW w:w="0" w:type="auto"/>
        <w:tblBorders>
          <w:top w:val="single" w:sz="12" w:space="0" w:color="auto"/>
          <w:bottom w:val="single" w:sz="12" w:space="0" w:color="auto"/>
        </w:tblBorders>
        <w:tblLook w:val="04A0"/>
      </w:tblPr>
      <w:tblGrid>
        <w:gridCol w:w="9060"/>
      </w:tblGrid>
      <w:tr w:rsidR="00650032" w:rsidRPr="00C020D9" w:rsidTr="00950330">
        <w:tc>
          <w:tcPr>
            <w:tcW w:w="9060" w:type="dxa"/>
            <w:shd w:val="clear" w:color="auto" w:fill="auto"/>
          </w:tcPr>
          <w:p w:rsidR="00650032" w:rsidRPr="00C020D9" w:rsidRDefault="00650032" w:rsidP="00950330">
            <w:pPr>
              <w:spacing w:line="560" w:lineRule="exact"/>
              <w:ind w:leftChars="100" w:left="210" w:rightChars="100" w:right="210"/>
              <w:textAlignment w:val="center"/>
              <w:rPr>
                <w:rFonts w:eastAsia="仿宋_GB2312"/>
                <w:b/>
                <w:sz w:val="28"/>
                <w:szCs w:val="28"/>
              </w:rPr>
            </w:pPr>
            <w:r w:rsidRPr="00C020D9">
              <w:rPr>
                <w:rFonts w:eastAsia="仿宋_GB2312"/>
                <w:sz w:val="28"/>
                <w:szCs w:val="28"/>
              </w:rPr>
              <w:t>连云港市市场监督管理局办公室</w:t>
            </w:r>
            <w:r>
              <w:rPr>
                <w:rFonts w:eastAsia="仿宋_GB2312"/>
                <w:sz w:val="28"/>
                <w:szCs w:val="28"/>
              </w:rPr>
              <w:t xml:space="preserve">         </w:t>
            </w:r>
            <w:r w:rsidRPr="00C020D9">
              <w:rPr>
                <w:rFonts w:eastAsia="仿宋_GB2312"/>
                <w:sz w:val="28"/>
                <w:szCs w:val="28"/>
              </w:rPr>
              <w:t xml:space="preserve"> </w:t>
            </w:r>
            <w:r w:rsidRPr="00650032">
              <w:rPr>
                <w:rFonts w:ascii="Times New Roman" w:eastAsia="仿宋_GB2312" w:hAnsi="Times New Roman" w:cs="Times New Roman"/>
                <w:sz w:val="28"/>
                <w:szCs w:val="28"/>
              </w:rPr>
              <w:t xml:space="preserve">  2022</w:t>
            </w:r>
            <w:r w:rsidRPr="00650032">
              <w:rPr>
                <w:rFonts w:ascii="Times New Roman" w:eastAsia="仿宋_GB2312" w:cs="Times New Roman"/>
                <w:sz w:val="28"/>
                <w:szCs w:val="28"/>
              </w:rPr>
              <w:t>年</w:t>
            </w:r>
            <w:r w:rsidRPr="00650032">
              <w:rPr>
                <w:rFonts w:ascii="Times New Roman" w:eastAsia="仿宋_GB2312" w:hAnsi="Times New Roman" w:cs="Times New Roman"/>
                <w:sz w:val="28"/>
                <w:szCs w:val="28"/>
              </w:rPr>
              <w:t>7</w:t>
            </w:r>
            <w:r w:rsidRPr="00650032">
              <w:rPr>
                <w:rFonts w:ascii="Times New Roman" w:eastAsia="仿宋_GB2312" w:cs="Times New Roman"/>
                <w:sz w:val="28"/>
                <w:szCs w:val="28"/>
              </w:rPr>
              <w:t>月</w:t>
            </w:r>
            <w:r w:rsidRPr="00650032">
              <w:rPr>
                <w:rFonts w:ascii="Times New Roman" w:eastAsia="仿宋_GB2312" w:hAnsi="Times New Roman" w:cs="Times New Roman"/>
                <w:sz w:val="28"/>
                <w:szCs w:val="28"/>
              </w:rPr>
              <w:t>29</w:t>
            </w:r>
            <w:r w:rsidRPr="004A008D">
              <w:rPr>
                <w:rFonts w:eastAsia="仿宋_GB2312"/>
                <w:sz w:val="28"/>
                <w:szCs w:val="28"/>
              </w:rPr>
              <w:t>日印发</w:t>
            </w:r>
          </w:p>
        </w:tc>
      </w:tr>
    </w:tbl>
    <w:p w:rsidR="00650032" w:rsidRPr="00650032" w:rsidRDefault="00650032" w:rsidP="00650032">
      <w:pPr>
        <w:spacing w:line="20" w:lineRule="exact"/>
        <w:ind w:firstLineChars="200" w:firstLine="420"/>
      </w:pPr>
    </w:p>
    <w:sectPr w:rsidR="00650032" w:rsidRPr="00650032" w:rsidSect="00650032">
      <w:footerReference w:type="even" r:id="rId7"/>
      <w:footerReference w:type="default" r:id="rId8"/>
      <w:pgSz w:w="11906" w:h="16838" w:code="9"/>
      <w:pgMar w:top="2098" w:right="1531" w:bottom="2041" w:left="1531" w:header="851" w:footer="141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1E0" w:rsidRDefault="005831E0" w:rsidP="006378EB">
      <w:r>
        <w:separator/>
      </w:r>
    </w:p>
  </w:endnote>
  <w:endnote w:type="continuationSeparator" w:id="1">
    <w:p w:rsidR="005831E0" w:rsidRDefault="005831E0" w:rsidP="006378E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8474"/>
      <w:docPartObj>
        <w:docPartGallery w:val="Page Numbers (Bottom of Page)"/>
        <w:docPartUnique/>
      </w:docPartObj>
    </w:sdtPr>
    <w:sdtEndPr>
      <w:rPr>
        <w:rFonts w:asciiTheme="minorEastAsia" w:hAnsiTheme="minorEastAsia"/>
        <w:sz w:val="28"/>
        <w:szCs w:val="28"/>
      </w:rPr>
    </w:sdtEndPr>
    <w:sdtContent>
      <w:p w:rsidR="00650032" w:rsidRPr="00650032" w:rsidRDefault="00650032">
        <w:pPr>
          <w:pStyle w:val="a4"/>
          <w:rPr>
            <w:rFonts w:asciiTheme="minorEastAsia" w:hAnsiTheme="minorEastAsia"/>
            <w:sz w:val="28"/>
            <w:szCs w:val="28"/>
          </w:rPr>
        </w:pPr>
        <w:r>
          <w:rPr>
            <w:rFonts w:asciiTheme="minorEastAsia" w:hAnsiTheme="minorEastAsia" w:hint="eastAsia"/>
            <w:sz w:val="28"/>
            <w:szCs w:val="28"/>
          </w:rPr>
          <w:t xml:space="preserve">— </w:t>
        </w:r>
        <w:r w:rsidR="000943F2" w:rsidRPr="00650032">
          <w:rPr>
            <w:rFonts w:asciiTheme="minorEastAsia" w:hAnsiTheme="minorEastAsia"/>
            <w:sz w:val="28"/>
            <w:szCs w:val="28"/>
          </w:rPr>
          <w:fldChar w:fldCharType="begin"/>
        </w:r>
        <w:r w:rsidRPr="00650032">
          <w:rPr>
            <w:rFonts w:asciiTheme="minorEastAsia" w:hAnsiTheme="minorEastAsia"/>
            <w:sz w:val="28"/>
            <w:szCs w:val="28"/>
          </w:rPr>
          <w:instrText xml:space="preserve"> PAGE   \* MERGEFORMAT </w:instrText>
        </w:r>
        <w:r w:rsidR="000943F2" w:rsidRPr="00650032">
          <w:rPr>
            <w:rFonts w:asciiTheme="minorEastAsia" w:hAnsiTheme="minorEastAsia"/>
            <w:sz w:val="28"/>
            <w:szCs w:val="28"/>
          </w:rPr>
          <w:fldChar w:fldCharType="separate"/>
        </w:r>
        <w:r w:rsidR="007C2D5B" w:rsidRPr="007C2D5B">
          <w:rPr>
            <w:rFonts w:asciiTheme="minorEastAsia" w:hAnsiTheme="minorEastAsia"/>
            <w:noProof/>
            <w:sz w:val="28"/>
            <w:szCs w:val="28"/>
            <w:lang w:val="zh-CN"/>
          </w:rPr>
          <w:t>6</w:t>
        </w:r>
        <w:r w:rsidR="000943F2" w:rsidRPr="00650032">
          <w:rPr>
            <w:rFonts w:asciiTheme="minorEastAsia" w:hAnsiTheme="minorEastAsia"/>
            <w:sz w:val="28"/>
            <w:szCs w:val="28"/>
          </w:rPr>
          <w:fldChar w:fldCharType="end"/>
        </w:r>
        <w:r>
          <w:rPr>
            <w:rFonts w:asciiTheme="minorEastAsia" w:hAnsiTheme="minorEastAsia" w:hint="eastAsia"/>
            <w:sz w:val="28"/>
            <w:szCs w:val="28"/>
          </w:rP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8472"/>
      <w:docPartObj>
        <w:docPartGallery w:val="Page Numbers (Bottom of Page)"/>
        <w:docPartUnique/>
      </w:docPartObj>
    </w:sdtPr>
    <w:sdtEndPr>
      <w:rPr>
        <w:rFonts w:asciiTheme="minorEastAsia" w:hAnsiTheme="minorEastAsia"/>
        <w:sz w:val="28"/>
        <w:szCs w:val="28"/>
      </w:rPr>
    </w:sdtEndPr>
    <w:sdtContent>
      <w:p w:rsidR="00650032" w:rsidRPr="00650032" w:rsidRDefault="00650032" w:rsidP="00650032">
        <w:pPr>
          <w:pStyle w:val="a4"/>
          <w:jc w:val="right"/>
          <w:rPr>
            <w:rFonts w:asciiTheme="minorEastAsia" w:hAnsiTheme="minorEastAsia"/>
            <w:sz w:val="28"/>
            <w:szCs w:val="28"/>
          </w:rPr>
        </w:pPr>
        <w:r>
          <w:rPr>
            <w:rFonts w:asciiTheme="minorEastAsia" w:hAnsiTheme="minorEastAsia" w:hint="eastAsia"/>
            <w:sz w:val="28"/>
            <w:szCs w:val="28"/>
          </w:rPr>
          <w:t xml:space="preserve">— </w:t>
        </w:r>
        <w:r w:rsidR="000943F2" w:rsidRPr="00650032">
          <w:rPr>
            <w:rFonts w:asciiTheme="minorEastAsia" w:hAnsiTheme="minorEastAsia"/>
            <w:sz w:val="28"/>
            <w:szCs w:val="28"/>
          </w:rPr>
          <w:fldChar w:fldCharType="begin"/>
        </w:r>
        <w:r w:rsidRPr="00650032">
          <w:rPr>
            <w:rFonts w:asciiTheme="minorEastAsia" w:hAnsiTheme="minorEastAsia"/>
            <w:sz w:val="28"/>
            <w:szCs w:val="28"/>
          </w:rPr>
          <w:instrText xml:space="preserve"> PAGE   \* MERGEFORMAT </w:instrText>
        </w:r>
        <w:r w:rsidR="000943F2" w:rsidRPr="00650032">
          <w:rPr>
            <w:rFonts w:asciiTheme="minorEastAsia" w:hAnsiTheme="minorEastAsia"/>
            <w:sz w:val="28"/>
            <w:szCs w:val="28"/>
          </w:rPr>
          <w:fldChar w:fldCharType="separate"/>
        </w:r>
        <w:r w:rsidR="007C2D5B" w:rsidRPr="007C2D5B">
          <w:rPr>
            <w:rFonts w:asciiTheme="minorEastAsia" w:hAnsiTheme="minorEastAsia"/>
            <w:noProof/>
            <w:sz w:val="28"/>
            <w:szCs w:val="28"/>
            <w:lang w:val="zh-CN"/>
          </w:rPr>
          <w:t>5</w:t>
        </w:r>
        <w:r w:rsidR="000943F2" w:rsidRPr="00650032">
          <w:rPr>
            <w:rFonts w:asciiTheme="minorEastAsia" w:hAnsiTheme="minorEastAsia"/>
            <w:sz w:val="28"/>
            <w:szCs w:val="28"/>
          </w:rPr>
          <w:fldChar w:fldCharType="end"/>
        </w:r>
        <w:r>
          <w:rPr>
            <w:rFonts w:asciiTheme="minorEastAsia" w:hAnsiTheme="minorEastAsia" w:hint="eastAsia"/>
            <w:sz w:val="28"/>
            <w:szCs w:val="28"/>
          </w:rP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1E0" w:rsidRDefault="005831E0" w:rsidP="006378EB">
      <w:r>
        <w:separator/>
      </w:r>
    </w:p>
  </w:footnote>
  <w:footnote w:type="continuationSeparator" w:id="1">
    <w:p w:rsidR="005831E0" w:rsidRDefault="005831E0" w:rsidP="006378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9B6693"/>
    <w:multiLevelType w:val="singleLevel"/>
    <w:tmpl w:val="7B5635D6"/>
    <w:lvl w:ilvl="0">
      <w:start w:val="1"/>
      <w:numFmt w:val="chineseCounting"/>
      <w:suff w:val="space"/>
      <w:lvlText w:val="第%1条"/>
      <w:lvlJc w:val="left"/>
      <w:rPr>
        <w:rFonts w:ascii="黑体" w:eastAsia="黑体" w:hAnsi="黑体" w:hint="eastAsia"/>
      </w:rPr>
    </w:lvl>
  </w:abstractNum>
  <w:num w:numId="1">
    <w:abstractNumId w:val="0"/>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3DBD"/>
    <w:rsid w:val="000943F2"/>
    <w:rsid w:val="002C3760"/>
    <w:rsid w:val="003263CA"/>
    <w:rsid w:val="003B2122"/>
    <w:rsid w:val="003E39E8"/>
    <w:rsid w:val="003F1B39"/>
    <w:rsid w:val="00482E24"/>
    <w:rsid w:val="005831E0"/>
    <w:rsid w:val="005B3DBD"/>
    <w:rsid w:val="006378EB"/>
    <w:rsid w:val="00650032"/>
    <w:rsid w:val="007C2D5B"/>
    <w:rsid w:val="008A03DE"/>
    <w:rsid w:val="009A1F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D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78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378EB"/>
    <w:rPr>
      <w:sz w:val="18"/>
      <w:szCs w:val="18"/>
    </w:rPr>
  </w:style>
  <w:style w:type="paragraph" w:styleId="a4">
    <w:name w:val="footer"/>
    <w:basedOn w:val="a"/>
    <w:link w:val="Char0"/>
    <w:uiPriority w:val="99"/>
    <w:unhideWhenUsed/>
    <w:rsid w:val="006378EB"/>
    <w:pPr>
      <w:tabs>
        <w:tab w:val="center" w:pos="4153"/>
        <w:tab w:val="right" w:pos="8306"/>
      </w:tabs>
      <w:snapToGrid w:val="0"/>
      <w:jc w:val="left"/>
    </w:pPr>
    <w:rPr>
      <w:sz w:val="18"/>
      <w:szCs w:val="18"/>
    </w:rPr>
  </w:style>
  <w:style w:type="character" w:customStyle="1" w:styleId="Char0">
    <w:name w:val="页脚 Char"/>
    <w:basedOn w:val="a0"/>
    <w:link w:val="a4"/>
    <w:uiPriority w:val="99"/>
    <w:rsid w:val="006378EB"/>
    <w:rPr>
      <w:sz w:val="18"/>
      <w:szCs w:val="18"/>
    </w:rPr>
  </w:style>
</w:styles>
</file>

<file path=word/webSettings.xml><?xml version="1.0" encoding="utf-8"?>
<w:webSettings xmlns:r="http://schemas.openxmlformats.org/officeDocument/2006/relationships" xmlns:w="http://schemas.openxmlformats.org/wordprocessingml/2006/main">
  <w:divs>
    <w:div w:id="15964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8</Pages>
  <Words>451</Words>
  <Characters>2574</Characters>
  <Application>Microsoft Office Word</Application>
  <DocSecurity>0</DocSecurity>
  <Lines>21</Lines>
  <Paragraphs>6</Paragraphs>
  <ScaleCrop>false</ScaleCrop>
  <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孟卫东</dc:creator>
  <cp:lastModifiedBy>Administrator</cp:lastModifiedBy>
  <cp:revision>5</cp:revision>
  <cp:lastPrinted>2022-07-27T08:01:00Z</cp:lastPrinted>
  <dcterms:created xsi:type="dcterms:W3CDTF">2022-07-06T01:19:00Z</dcterms:created>
  <dcterms:modified xsi:type="dcterms:W3CDTF">2022-08-01T02:17:00Z</dcterms:modified>
</cp:coreProperties>
</file>